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BF" w:rsidRDefault="009F5CBF" w:rsidP="009F5CBF">
      <w:pPr>
        <w:spacing w:line="500" w:lineRule="exact"/>
        <w:rPr>
          <w:rFonts w:ascii="黑体" w:eastAsia="黑体" w:hAnsi="黑体" w:cs="仿宋"/>
          <w:sz w:val="30"/>
          <w:szCs w:val="30"/>
        </w:rPr>
      </w:pPr>
      <w:r>
        <w:rPr>
          <w:rFonts w:ascii="黑体" w:eastAsia="黑体" w:hAnsi="黑体" w:cs="仿宋" w:hint="eastAsia"/>
          <w:sz w:val="30"/>
          <w:szCs w:val="30"/>
        </w:rPr>
        <w:t>附件1</w:t>
      </w:r>
    </w:p>
    <w:p w:rsidR="009F5CBF" w:rsidRPr="00E87EF3" w:rsidRDefault="009F5CBF" w:rsidP="009F5CBF">
      <w:pPr>
        <w:spacing w:line="500" w:lineRule="exact"/>
        <w:jc w:val="center"/>
        <w:rPr>
          <w:rFonts w:ascii="黑体" w:eastAsia="黑体" w:hAnsi="黑体" w:cs="Times New Roman"/>
          <w:bCs/>
          <w:sz w:val="36"/>
          <w:szCs w:val="36"/>
        </w:rPr>
      </w:pPr>
      <w:bookmarkStart w:id="0" w:name="_GoBack"/>
      <w:r w:rsidRPr="00E87EF3">
        <w:rPr>
          <w:rFonts w:ascii="黑体" w:eastAsia="黑体" w:hAnsi="黑体" w:cs="Times New Roman" w:hint="eastAsia"/>
          <w:bCs/>
          <w:sz w:val="36"/>
          <w:szCs w:val="36"/>
        </w:rPr>
        <w:t>线上互动交流相关要求</w:t>
      </w:r>
      <w:bookmarkEnd w:id="0"/>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根据疫情防控形势和市教委关于招生工作的要求，2022年本市高中阶段学校招收艺术骨干学生资格确认现场专业技能评价现调整为线上举行。请参加线上互动交流的学生提前做好相关准备。</w:t>
      </w:r>
    </w:p>
    <w:p w:rsidR="009F5CBF" w:rsidRDefault="009F5CBF" w:rsidP="009F5CBF">
      <w:pPr>
        <w:spacing w:line="500" w:lineRule="exact"/>
        <w:ind w:firstLineChars="200" w:firstLine="602"/>
        <w:rPr>
          <w:rStyle w:val="a7"/>
          <w:rFonts w:ascii="黑体" w:eastAsia="黑体" w:hAnsi="黑体" w:cs="Times New Roman"/>
          <w:b w:val="0"/>
          <w:sz w:val="30"/>
          <w:szCs w:val="30"/>
        </w:rPr>
      </w:pPr>
      <w:r>
        <w:rPr>
          <w:rStyle w:val="a7"/>
          <w:rFonts w:ascii="黑体" w:eastAsia="黑体" w:hAnsi="黑体" w:cs="Times New Roman" w:hint="eastAsia"/>
          <w:sz w:val="30"/>
          <w:szCs w:val="30"/>
        </w:rPr>
        <w:t>一、设备及环境要求</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1.主机位（用于正面互动交流）：带有摄像头、麦克风、扬声器功能的台式机或笔记本电脑1台。</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2.辅机位（用于监控互动交流环境）：带有摄像头的智能手机或平板电脑或笔记本电脑或台式机等1台。</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3.网络良好能满足互动交流要求，建议使用有线宽带或性能良好的无线网络，同时需保证设备供电充足。</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4.相对独立、安静、光线适宜的互动交流房间，学生可视范围内不能有任何违规物品，不得有其他人在场。</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5.远程互动交流平台推荐为腾讯会议，具体平台以报考学校通知为准，学生应提前做好准备。</w:t>
      </w:r>
    </w:p>
    <w:p w:rsidR="009F5CBF" w:rsidRDefault="009F5CBF" w:rsidP="009F5CBF">
      <w:pPr>
        <w:spacing w:line="500" w:lineRule="exact"/>
        <w:ind w:firstLineChars="200" w:firstLine="602"/>
        <w:rPr>
          <w:rStyle w:val="a7"/>
          <w:rFonts w:ascii="黑体" w:eastAsia="黑体" w:hAnsi="黑体" w:cs="Times New Roman"/>
          <w:b w:val="0"/>
          <w:sz w:val="30"/>
          <w:szCs w:val="30"/>
        </w:rPr>
      </w:pPr>
      <w:r>
        <w:rPr>
          <w:rStyle w:val="a7"/>
          <w:rFonts w:ascii="黑体" w:eastAsia="黑体" w:hAnsi="黑体" w:cs="Times New Roman" w:hint="eastAsia"/>
          <w:sz w:val="30"/>
          <w:szCs w:val="30"/>
        </w:rPr>
        <w:t>二、学生需准备的用品</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1相关证件（学生电子学籍卡、身份证、市级学生艺术团团员证等）。</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2.学校要求准备的其他用品。</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3.签好字的《学生承诺书》。</w:t>
      </w:r>
    </w:p>
    <w:p w:rsidR="009F5CBF" w:rsidRDefault="009F5CBF" w:rsidP="009F5CBF">
      <w:pPr>
        <w:spacing w:line="500" w:lineRule="exact"/>
        <w:ind w:firstLineChars="200" w:firstLine="602"/>
        <w:rPr>
          <w:rStyle w:val="a7"/>
          <w:rFonts w:ascii="黑体" w:eastAsia="黑体" w:hAnsi="黑体" w:cs="Times New Roman"/>
          <w:b w:val="0"/>
          <w:sz w:val="30"/>
          <w:szCs w:val="30"/>
        </w:rPr>
      </w:pPr>
      <w:r>
        <w:rPr>
          <w:rStyle w:val="a7"/>
          <w:rFonts w:ascii="黑体" w:eastAsia="黑体" w:hAnsi="黑体" w:cs="Times New Roman" w:hint="eastAsia"/>
          <w:sz w:val="30"/>
          <w:szCs w:val="30"/>
        </w:rPr>
        <w:t>三、线上互动交流的流程</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1.学生通过工作人员引导提前进入交流平台。</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2.学生通过资格验证后进入候场区。</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3.候场时，确认互动交流顺序，调试好设备，耐心等待。</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4.开始互动交流，采用主机位和辅机位双机位方式进行。学</w:t>
      </w:r>
    </w:p>
    <w:p w:rsidR="009F5CBF" w:rsidRDefault="009F5CBF" w:rsidP="009F5CBF">
      <w:pPr>
        <w:spacing w:line="500" w:lineRule="exact"/>
        <w:rPr>
          <w:rFonts w:ascii="仿宋" w:eastAsia="仿宋" w:hAnsi="仿宋" w:cs="仿宋"/>
          <w:sz w:val="30"/>
          <w:szCs w:val="30"/>
        </w:rPr>
      </w:pPr>
      <w:r>
        <w:rPr>
          <w:rFonts w:ascii="仿宋" w:eastAsia="仿宋" w:hAnsi="仿宋" w:cs="仿宋" w:hint="eastAsia"/>
          <w:sz w:val="30"/>
          <w:szCs w:val="30"/>
        </w:rPr>
        <w:lastRenderedPageBreak/>
        <w:t>生应正对主机位摄像头，坐姿端正，保证头肩部及双手出现在视频画面中，保证面部清晰可见，保证主机位屏幕及桌边等周边环境在画面中清晰可见。</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5.学生互动交流回答完毕后，在评委同意后退出交流平台。</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6.互动交流过程中如发生设备或网络故障等突发情况，学生应保证手机联系通畅，耐心等待工作人员联系。如学生无故缺席的，可视为自动放弃。</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7.其他未尽事宜，以学校官方通知通告为准。</w:t>
      </w:r>
    </w:p>
    <w:p w:rsidR="009F5CBF" w:rsidRDefault="009F5CBF" w:rsidP="009F5CBF">
      <w:pPr>
        <w:spacing w:line="500" w:lineRule="exact"/>
        <w:ind w:firstLineChars="200" w:firstLine="602"/>
        <w:rPr>
          <w:rStyle w:val="a7"/>
          <w:rFonts w:ascii="黑体" w:eastAsia="黑体" w:hAnsi="黑体" w:cs="Times New Roman"/>
          <w:b w:val="0"/>
          <w:sz w:val="30"/>
          <w:szCs w:val="30"/>
        </w:rPr>
      </w:pPr>
      <w:r>
        <w:rPr>
          <w:rStyle w:val="a7"/>
          <w:rFonts w:ascii="黑体" w:eastAsia="黑体" w:hAnsi="黑体" w:cs="Times New Roman" w:hint="eastAsia"/>
          <w:sz w:val="30"/>
          <w:szCs w:val="30"/>
        </w:rPr>
        <w:t>四、其他注意事项</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2.为确保网络远程互动交流顺利进行，不排除采用首选平台以外的平台作为备用互动交流平台的可能，具体由学校通知。</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3.学生进入互动交流平台后，须按学校规定的格式设定个人信息，并听从工作人员指示，按规定进行操作：</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辅机位：从学生侧后方成45°拍摄，要保证学生主机位屏幕及桌面等周边环境在画面中清晰可见。保持平台静音，关闭设备中可能影响互动交流的通话、声音、震动、闹钟等软件及功能。</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4.学生应当自觉服从工作人员的管理，严格遵从各项指令， </w:t>
      </w:r>
      <w:r>
        <w:rPr>
          <w:rFonts w:ascii="仿宋" w:eastAsia="仿宋" w:hAnsi="仿宋" w:cs="仿宋" w:hint="eastAsia"/>
          <w:sz w:val="30"/>
          <w:szCs w:val="30"/>
        </w:rPr>
        <w:lastRenderedPageBreak/>
        <w:t>不得以任何理由妨碍互动交流工作人员履行职责，不得扰乱网络远程互动交流考场及网络候考秩序。</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5.学生须凭有效身份证件参加互动交流，并主动配合身份核验、资格审查和互动交流环境查验等。互动交流期间不得采用任何方式更改声音和变换面容。</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7.学生互动交流过程中须全程开启主机位声音和视频，未经工作人员同意不得调整和操作双机位设备。</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8.互动交流过程中须保持注视摄像头，视线不得离开，不得擅自查阅资料和切换互动交流平台页面。</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rsidR="009F5CBF" w:rsidRDefault="009F5CBF" w:rsidP="009F5CBF">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10.学生互动交流过程中除与互动交流工作人员联系外，不得接打电话。未经工作人员同意，如擅自操作互动交流终端设备退出互动交流考场的，视为主动放弃互动交流资格。</w:t>
      </w:r>
    </w:p>
    <w:p w:rsidR="009F5CBF" w:rsidRDefault="009F5CBF" w:rsidP="009F5CBF">
      <w:pPr>
        <w:spacing w:line="500" w:lineRule="exact"/>
        <w:ind w:firstLineChars="200" w:firstLine="600"/>
        <w:rPr>
          <w:rFonts w:ascii="仿宋" w:eastAsia="仿宋" w:hAnsi="仿宋" w:cs="仿宋"/>
          <w:sz w:val="30"/>
          <w:szCs w:val="30"/>
        </w:rPr>
      </w:pPr>
    </w:p>
    <w:p w:rsidR="00EC4140" w:rsidRPr="009F5CBF" w:rsidRDefault="00EC4140"/>
    <w:sectPr w:rsidR="00EC4140" w:rsidRPr="009F5C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61" w:rsidRDefault="007D7D61" w:rsidP="009F5CBF">
      <w:r>
        <w:separator/>
      </w:r>
    </w:p>
  </w:endnote>
  <w:endnote w:type="continuationSeparator" w:id="0">
    <w:p w:rsidR="007D7D61" w:rsidRDefault="007D7D61" w:rsidP="009F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61" w:rsidRDefault="007D7D61" w:rsidP="009F5CBF">
      <w:r>
        <w:separator/>
      </w:r>
    </w:p>
  </w:footnote>
  <w:footnote w:type="continuationSeparator" w:id="0">
    <w:p w:rsidR="007D7D61" w:rsidRDefault="007D7D61" w:rsidP="009F5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43"/>
    <w:rsid w:val="00077DAF"/>
    <w:rsid w:val="00097AFE"/>
    <w:rsid w:val="00117FF4"/>
    <w:rsid w:val="00143A87"/>
    <w:rsid w:val="00181AD6"/>
    <w:rsid w:val="001A6287"/>
    <w:rsid w:val="0027763A"/>
    <w:rsid w:val="0038512E"/>
    <w:rsid w:val="003A60D8"/>
    <w:rsid w:val="00434063"/>
    <w:rsid w:val="0048225B"/>
    <w:rsid w:val="0051029A"/>
    <w:rsid w:val="00511EC0"/>
    <w:rsid w:val="00557AB7"/>
    <w:rsid w:val="005B36AE"/>
    <w:rsid w:val="005E5925"/>
    <w:rsid w:val="005F4A12"/>
    <w:rsid w:val="0067682B"/>
    <w:rsid w:val="00731F9D"/>
    <w:rsid w:val="007D2CCF"/>
    <w:rsid w:val="007D7D61"/>
    <w:rsid w:val="00814169"/>
    <w:rsid w:val="008D72D5"/>
    <w:rsid w:val="00965CF3"/>
    <w:rsid w:val="00984F73"/>
    <w:rsid w:val="009F5CBF"/>
    <w:rsid w:val="00A459BF"/>
    <w:rsid w:val="00C47D1B"/>
    <w:rsid w:val="00CC3DAF"/>
    <w:rsid w:val="00D27343"/>
    <w:rsid w:val="00DC14A5"/>
    <w:rsid w:val="00E01A64"/>
    <w:rsid w:val="00EC4140"/>
    <w:rsid w:val="00F8217F"/>
    <w:rsid w:val="00FE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B055F9-4792-4914-B1FB-798824DB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C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5CBF"/>
    <w:rPr>
      <w:sz w:val="18"/>
      <w:szCs w:val="18"/>
    </w:rPr>
  </w:style>
  <w:style w:type="paragraph" w:styleId="a5">
    <w:name w:val="footer"/>
    <w:basedOn w:val="a"/>
    <w:link w:val="a6"/>
    <w:uiPriority w:val="99"/>
    <w:unhideWhenUsed/>
    <w:rsid w:val="009F5CBF"/>
    <w:pPr>
      <w:tabs>
        <w:tab w:val="center" w:pos="4153"/>
        <w:tab w:val="right" w:pos="8306"/>
      </w:tabs>
      <w:snapToGrid w:val="0"/>
      <w:jc w:val="left"/>
    </w:pPr>
    <w:rPr>
      <w:sz w:val="18"/>
      <w:szCs w:val="18"/>
    </w:rPr>
  </w:style>
  <w:style w:type="character" w:customStyle="1" w:styleId="a6">
    <w:name w:val="页脚 字符"/>
    <w:basedOn w:val="a0"/>
    <w:link w:val="a5"/>
    <w:uiPriority w:val="99"/>
    <w:rsid w:val="009F5CBF"/>
    <w:rPr>
      <w:sz w:val="18"/>
      <w:szCs w:val="18"/>
    </w:rPr>
  </w:style>
  <w:style w:type="character" w:styleId="a7">
    <w:name w:val="Strong"/>
    <w:basedOn w:val="a0"/>
    <w:qFormat/>
    <w:rsid w:val="009F5C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GMZX</dc:creator>
  <cp:keywords/>
  <dc:description/>
  <cp:lastModifiedBy>GMZX</cp:lastModifiedBy>
  <cp:revision>2</cp:revision>
  <dcterms:created xsi:type="dcterms:W3CDTF">2022-06-03T05:34:00Z</dcterms:created>
  <dcterms:modified xsi:type="dcterms:W3CDTF">2022-06-03T05:35:00Z</dcterms:modified>
</cp:coreProperties>
</file>